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1B" w:rsidRPr="00E04EEE" w:rsidRDefault="00E04EEE">
      <w:pPr>
        <w:rPr>
          <w:lang w:val="en-GB"/>
        </w:rPr>
      </w:pPr>
      <w:bookmarkStart w:id="0" w:name="__DdeLink__410_1560940459"/>
      <w:bookmarkStart w:id="1" w:name="_GoBack"/>
      <w:bookmarkEnd w:id="0"/>
      <w:bookmarkEnd w:id="1"/>
      <w:r>
        <w:rPr>
          <w:rFonts w:ascii="Arial" w:hAnsi="Arial" w:cs="Arial"/>
          <w:b/>
          <w:bCs/>
          <w:sz w:val="28"/>
          <w:szCs w:val="28"/>
          <w:lang w:val="en-GB"/>
        </w:rPr>
        <w:t>Preparing for an Earth Observation satellite mission</w:t>
      </w:r>
    </w:p>
    <w:p w:rsidR="00822E1B" w:rsidRDefault="00822E1B">
      <w:pPr>
        <w:rPr>
          <w:sz w:val="28"/>
          <w:szCs w:val="28"/>
          <w:lang w:val="en-GB"/>
        </w:rPr>
      </w:pPr>
    </w:p>
    <w:p w:rsidR="00822E1B" w:rsidRDefault="00E04EEE">
      <w:pPr>
        <w:rPr>
          <w:sz w:val="28"/>
          <w:szCs w:val="28"/>
          <w:lang w:val="en-GB"/>
        </w:rPr>
      </w:pPr>
      <w:r>
        <w:rPr>
          <w:sz w:val="28"/>
          <w:szCs w:val="28"/>
          <w:lang w:val="en-GB"/>
        </w:rPr>
        <w:t>April 2019</w:t>
      </w:r>
    </w:p>
    <w:p w:rsidR="00822E1B" w:rsidRDefault="00E04EEE">
      <w:pPr>
        <w:rPr>
          <w:sz w:val="28"/>
          <w:szCs w:val="28"/>
          <w:lang w:val="en-GB"/>
        </w:rPr>
      </w:pPr>
      <w:r>
        <w:rPr>
          <w:sz w:val="28"/>
          <w:szCs w:val="28"/>
          <w:lang w:val="en-GB"/>
        </w:rPr>
        <w:t>A-Roll</w:t>
      </w:r>
    </w:p>
    <w:p w:rsidR="00822E1B" w:rsidRDefault="00E04EEE">
      <w:pPr>
        <w:rPr>
          <w:sz w:val="28"/>
          <w:szCs w:val="28"/>
          <w:lang w:val="en-GB"/>
        </w:rPr>
      </w:pPr>
      <w:r>
        <w:rPr>
          <w:sz w:val="28"/>
          <w:szCs w:val="28"/>
          <w:lang w:val="en-GB"/>
        </w:rPr>
        <w:t>Duration: 3:20</w:t>
      </w:r>
    </w:p>
    <w:p w:rsidR="00822E1B" w:rsidRDefault="00822E1B">
      <w:pPr>
        <w:rPr>
          <w:sz w:val="28"/>
          <w:szCs w:val="28"/>
          <w:lang w:val="en-GB"/>
        </w:rPr>
      </w:pPr>
    </w:p>
    <w:p w:rsidR="00822E1B" w:rsidRDefault="00E04EEE">
      <w:pPr>
        <w:rPr>
          <w:sz w:val="28"/>
          <w:szCs w:val="28"/>
          <w:lang w:val="en-GB"/>
        </w:rPr>
      </w:pPr>
      <w:r>
        <w:rPr>
          <w:sz w:val="28"/>
          <w:szCs w:val="28"/>
          <w:lang w:val="en-GB"/>
        </w:rPr>
        <w:t>Text intro: Developing a space mission is a long process that involves a lot of tests, sometimes in harsh environments. An airborne campaign was recently carried out in the Arctic between Greenland, Iceland and Svalbard. Enduring temperatures of 30 degrees</w:t>
      </w:r>
      <w:r>
        <w:rPr>
          <w:sz w:val="28"/>
          <w:szCs w:val="28"/>
          <w:lang w:val="en-GB"/>
        </w:rPr>
        <w:t xml:space="preserve"> below zero, a team tested an airborne version of an imaging microwave radiometer to support the development of a potential satellite mission for Europe’s Copernicus programme. </w:t>
      </w:r>
    </w:p>
    <w:p w:rsidR="00822E1B" w:rsidRDefault="00822E1B">
      <w:pPr>
        <w:rPr>
          <w:lang w:val="en-GB"/>
        </w:rPr>
      </w:pPr>
    </w:p>
    <w:p w:rsidR="00822E1B" w:rsidRDefault="00822E1B">
      <w:pPr>
        <w:rPr>
          <w:lang w:val="en-GB"/>
        </w:rPr>
      </w:pPr>
    </w:p>
    <w:p w:rsidR="00822E1B" w:rsidRDefault="00822E1B">
      <w:pPr>
        <w:rPr>
          <w:lang w:val="en-GB"/>
        </w:rPr>
      </w:pPr>
    </w:p>
    <w:tbl>
      <w:tblPr>
        <w:tblStyle w:val="TableGrid"/>
        <w:tblW w:w="9493" w:type="dxa"/>
        <w:tblInd w:w="-5" w:type="dxa"/>
        <w:tblCellMar>
          <w:left w:w="103" w:type="dxa"/>
        </w:tblCellMar>
        <w:tblLook w:val="04A0" w:firstRow="1" w:lastRow="0" w:firstColumn="1" w:lastColumn="0" w:noHBand="0" w:noVBand="1"/>
      </w:tblPr>
      <w:tblGrid>
        <w:gridCol w:w="1244"/>
        <w:gridCol w:w="3436"/>
        <w:gridCol w:w="4813"/>
      </w:tblGrid>
      <w:tr w:rsidR="00822E1B">
        <w:tc>
          <w:tcPr>
            <w:tcW w:w="1244" w:type="dxa"/>
            <w:shd w:val="clear" w:color="auto" w:fill="auto"/>
            <w:tcMar>
              <w:left w:w="103" w:type="dxa"/>
            </w:tcMar>
          </w:tcPr>
          <w:p w:rsidR="00822E1B" w:rsidRDefault="00E04EEE">
            <w:pPr>
              <w:rPr>
                <w:b/>
                <w:lang w:val="en-GB"/>
              </w:rPr>
            </w:pPr>
            <w:r>
              <w:rPr>
                <w:b/>
                <w:lang w:val="en-GB"/>
              </w:rPr>
              <w:t>Timecode</w:t>
            </w:r>
          </w:p>
        </w:tc>
        <w:tc>
          <w:tcPr>
            <w:tcW w:w="3436" w:type="dxa"/>
            <w:shd w:val="clear" w:color="auto" w:fill="auto"/>
            <w:tcMar>
              <w:left w:w="103" w:type="dxa"/>
            </w:tcMar>
          </w:tcPr>
          <w:p w:rsidR="00822E1B" w:rsidRDefault="00E04EEE">
            <w:pPr>
              <w:rPr>
                <w:b/>
                <w:lang w:val="en-GB"/>
              </w:rPr>
            </w:pPr>
            <w:r>
              <w:rPr>
                <w:b/>
                <w:lang w:val="en-GB"/>
              </w:rPr>
              <w:t>Footage</w:t>
            </w:r>
          </w:p>
        </w:tc>
        <w:tc>
          <w:tcPr>
            <w:tcW w:w="4813" w:type="dxa"/>
            <w:shd w:val="clear" w:color="auto" w:fill="auto"/>
            <w:tcMar>
              <w:left w:w="103" w:type="dxa"/>
            </w:tcMar>
          </w:tcPr>
          <w:p w:rsidR="00822E1B" w:rsidRDefault="00E04EEE">
            <w:pPr>
              <w:rPr>
                <w:b/>
                <w:lang w:val="en-GB"/>
              </w:rPr>
            </w:pPr>
            <w:r>
              <w:rPr>
                <w:b/>
                <w:lang w:val="en-GB"/>
              </w:rPr>
              <w:t>Voiceover</w:t>
            </w:r>
          </w:p>
        </w:tc>
      </w:tr>
      <w:tr w:rsidR="00822E1B">
        <w:tc>
          <w:tcPr>
            <w:tcW w:w="1244" w:type="dxa"/>
            <w:shd w:val="clear" w:color="auto" w:fill="auto"/>
            <w:tcMar>
              <w:left w:w="103" w:type="dxa"/>
            </w:tcMar>
          </w:tcPr>
          <w:p w:rsidR="00822E1B" w:rsidRDefault="00E04EEE">
            <w:pPr>
              <w:rPr>
                <w:lang w:val="en-GB"/>
              </w:rPr>
            </w:pPr>
            <w:r>
              <w:rPr>
                <w:lang w:val="en-GB"/>
              </w:rPr>
              <w:t>10:00:00</w:t>
            </w:r>
          </w:p>
        </w:tc>
        <w:tc>
          <w:tcPr>
            <w:tcW w:w="3436" w:type="dxa"/>
            <w:shd w:val="clear" w:color="auto" w:fill="auto"/>
            <w:tcMar>
              <w:left w:w="103" w:type="dxa"/>
            </w:tcMar>
          </w:tcPr>
          <w:p w:rsidR="00822E1B" w:rsidRDefault="00E04EEE">
            <w:pPr>
              <w:rPr>
                <w:lang w:val="en-GB"/>
              </w:rPr>
            </w:pPr>
            <w:r>
              <w:rPr>
                <w:lang w:val="en-GB"/>
              </w:rPr>
              <w:t>Opening titles</w:t>
            </w:r>
          </w:p>
        </w:tc>
        <w:tc>
          <w:tcPr>
            <w:tcW w:w="4813" w:type="dxa"/>
            <w:shd w:val="clear" w:color="auto" w:fill="auto"/>
            <w:tcMar>
              <w:left w:w="103" w:type="dxa"/>
            </w:tcMar>
          </w:tcPr>
          <w:p w:rsidR="00822E1B" w:rsidRDefault="00822E1B">
            <w:pPr>
              <w:rPr>
                <w:lang w:val="en-GB"/>
              </w:rPr>
            </w:pPr>
          </w:p>
        </w:tc>
      </w:tr>
      <w:tr w:rsidR="00822E1B" w:rsidRPr="00E04EEE">
        <w:tc>
          <w:tcPr>
            <w:tcW w:w="1244" w:type="dxa"/>
            <w:shd w:val="clear" w:color="auto" w:fill="auto"/>
            <w:tcMar>
              <w:left w:w="103" w:type="dxa"/>
            </w:tcMar>
          </w:tcPr>
          <w:p w:rsidR="00822E1B" w:rsidRDefault="00E04EEE">
            <w:pPr>
              <w:rPr>
                <w:lang w:val="en-GB"/>
              </w:rPr>
            </w:pPr>
            <w:r>
              <w:rPr>
                <w:lang w:val="en-GB"/>
              </w:rPr>
              <w:t>10:00:10</w:t>
            </w:r>
          </w:p>
        </w:tc>
        <w:tc>
          <w:tcPr>
            <w:tcW w:w="3436" w:type="dxa"/>
            <w:shd w:val="clear" w:color="auto" w:fill="auto"/>
            <w:tcMar>
              <w:left w:w="103" w:type="dxa"/>
            </w:tcMar>
          </w:tcPr>
          <w:p w:rsidR="00822E1B" w:rsidRDefault="00E04EEE">
            <w:pPr>
              <w:rPr>
                <w:lang w:val="en-GB"/>
              </w:rPr>
            </w:pPr>
            <w:r>
              <w:rPr>
                <w:lang w:val="en-GB"/>
              </w:rPr>
              <w:t>GVs</w:t>
            </w:r>
          </w:p>
          <w:p w:rsidR="00822E1B" w:rsidRDefault="00E04EEE">
            <w:pPr>
              <w:rPr>
                <w:lang w:val="en-GB"/>
              </w:rPr>
            </w:pPr>
            <w:r>
              <w:rPr>
                <w:lang w:val="en-GB"/>
              </w:rPr>
              <w:t xml:space="preserve">Twin </w:t>
            </w:r>
            <w:r>
              <w:rPr>
                <w:lang w:val="en-GB"/>
              </w:rPr>
              <w:t>Otter plane carrying radiometer, Longyearbyen airport, Svalbard</w:t>
            </w:r>
          </w:p>
          <w:p w:rsidR="00822E1B" w:rsidRDefault="00E04EEE">
            <w:pPr>
              <w:rPr>
                <w:lang w:val="en-GB"/>
              </w:rPr>
            </w:pPr>
            <w:r>
              <w:rPr>
                <w:lang w:val="en-GB"/>
              </w:rPr>
              <w:t>March 2019</w:t>
            </w:r>
          </w:p>
        </w:tc>
        <w:tc>
          <w:tcPr>
            <w:tcW w:w="4813" w:type="dxa"/>
            <w:shd w:val="clear" w:color="auto" w:fill="auto"/>
            <w:tcMar>
              <w:left w:w="103" w:type="dxa"/>
            </w:tcMar>
          </w:tcPr>
          <w:p w:rsidR="00822E1B" w:rsidRDefault="00E04EEE">
            <w:pPr>
              <w:rPr>
                <w:lang w:val="en-GB"/>
              </w:rPr>
            </w:pPr>
            <w:r>
              <w:rPr>
                <w:lang w:val="en-GB"/>
              </w:rPr>
              <w:t>Inside this small plane at the airport of Longyearbyen, one of the most northern cities in the world, is an instrument that is helping to define a future space mission to better und</w:t>
            </w:r>
            <w:r>
              <w:rPr>
                <w:lang w:val="en-GB"/>
              </w:rPr>
              <w:t>erstand our planet.</w:t>
            </w:r>
          </w:p>
        </w:tc>
      </w:tr>
      <w:tr w:rsidR="00822E1B" w:rsidRPr="00E04EEE">
        <w:tc>
          <w:tcPr>
            <w:tcW w:w="1244" w:type="dxa"/>
            <w:shd w:val="clear" w:color="auto" w:fill="auto"/>
            <w:tcMar>
              <w:left w:w="103" w:type="dxa"/>
            </w:tcMar>
          </w:tcPr>
          <w:p w:rsidR="00822E1B" w:rsidRDefault="00E04EEE">
            <w:pPr>
              <w:rPr>
                <w:lang w:val="en-GB"/>
              </w:rPr>
            </w:pPr>
            <w:r>
              <w:rPr>
                <w:lang w:val="en-GB"/>
              </w:rPr>
              <w:t>10:00:33</w:t>
            </w:r>
          </w:p>
        </w:tc>
        <w:tc>
          <w:tcPr>
            <w:tcW w:w="3436" w:type="dxa"/>
            <w:shd w:val="clear" w:color="auto" w:fill="auto"/>
            <w:tcMar>
              <w:left w:w="103" w:type="dxa"/>
            </w:tcMar>
          </w:tcPr>
          <w:p w:rsidR="00822E1B" w:rsidRDefault="00E04EEE">
            <w:pPr>
              <w:rPr>
                <w:lang w:val="en-GB"/>
              </w:rPr>
            </w:pPr>
            <w:r>
              <w:rPr>
                <w:lang w:val="en-GB"/>
              </w:rPr>
              <w:t>GVs</w:t>
            </w:r>
          </w:p>
          <w:p w:rsidR="00822E1B" w:rsidRDefault="00E04EEE">
            <w:pPr>
              <w:rPr>
                <w:lang w:val="en-GB"/>
              </w:rPr>
            </w:pPr>
            <w:r>
              <w:rPr>
                <w:lang w:val="en-GB"/>
              </w:rPr>
              <w:t>Campaign team checking the radiometer, Longyearbyen airport, Svalbard</w:t>
            </w:r>
          </w:p>
          <w:p w:rsidR="00822E1B" w:rsidRDefault="00E04EEE">
            <w:pPr>
              <w:rPr>
                <w:lang w:val="en-GB"/>
              </w:rPr>
            </w:pPr>
            <w:r>
              <w:rPr>
                <w:lang w:val="en-GB"/>
              </w:rPr>
              <w:t>March 2019</w:t>
            </w:r>
          </w:p>
        </w:tc>
        <w:tc>
          <w:tcPr>
            <w:tcW w:w="4813" w:type="dxa"/>
            <w:shd w:val="clear" w:color="auto" w:fill="auto"/>
            <w:tcMar>
              <w:left w:w="103" w:type="dxa"/>
            </w:tcMar>
          </w:tcPr>
          <w:p w:rsidR="00822E1B" w:rsidRDefault="00E04EEE">
            <w:pPr>
              <w:rPr>
                <w:lang w:val="en-GB"/>
              </w:rPr>
            </w:pPr>
            <w:r>
              <w:rPr>
                <w:lang w:val="en-GB"/>
              </w:rPr>
              <w:t>In the extremely harsh conditions of the Arctic, engineers and scientists are testing a microwave radiometer: an instrument that is able to m</w:t>
            </w:r>
            <w:r>
              <w:rPr>
                <w:lang w:val="en-GB"/>
              </w:rPr>
              <w:t xml:space="preserve">onitor sea ice and its evolution. </w:t>
            </w:r>
          </w:p>
        </w:tc>
      </w:tr>
      <w:tr w:rsidR="00822E1B" w:rsidRPr="00E04EEE">
        <w:tc>
          <w:tcPr>
            <w:tcW w:w="1244" w:type="dxa"/>
            <w:shd w:val="clear" w:color="auto" w:fill="auto"/>
            <w:tcMar>
              <w:left w:w="103" w:type="dxa"/>
            </w:tcMar>
          </w:tcPr>
          <w:p w:rsidR="00822E1B" w:rsidRDefault="00E04EEE">
            <w:pPr>
              <w:rPr>
                <w:lang w:val="en-GB"/>
              </w:rPr>
            </w:pPr>
            <w:r>
              <w:rPr>
                <w:lang w:val="en-GB"/>
              </w:rPr>
              <w:t>10:00:50</w:t>
            </w:r>
          </w:p>
        </w:tc>
        <w:tc>
          <w:tcPr>
            <w:tcW w:w="3436" w:type="dxa"/>
            <w:shd w:val="clear" w:color="auto" w:fill="auto"/>
            <w:tcMar>
              <w:left w:w="103" w:type="dxa"/>
            </w:tcMar>
          </w:tcPr>
          <w:p w:rsidR="00822E1B" w:rsidRDefault="00E04EEE">
            <w:pPr>
              <w:rPr>
                <w:b/>
                <w:lang w:val="en-GB"/>
              </w:rPr>
            </w:pPr>
            <w:r>
              <w:rPr>
                <w:lang w:val="en-GB"/>
              </w:rPr>
              <w:t xml:space="preserve">Soundbite: </w:t>
            </w:r>
            <w:r>
              <w:rPr>
                <w:b/>
                <w:lang w:val="en-GB"/>
              </w:rPr>
              <w:t xml:space="preserve">Tania </w:t>
            </w:r>
            <w:proofErr w:type="spellStart"/>
            <w:r>
              <w:rPr>
                <w:b/>
                <w:lang w:val="en-GB"/>
              </w:rPr>
              <w:t>Casal</w:t>
            </w:r>
            <w:proofErr w:type="spellEnd"/>
            <w:r>
              <w:rPr>
                <w:b/>
                <w:lang w:val="en-GB"/>
              </w:rPr>
              <w:t xml:space="preserve"> </w:t>
            </w:r>
          </w:p>
          <w:p w:rsidR="00822E1B" w:rsidRDefault="00E04EEE">
            <w:pPr>
              <w:rPr>
                <w:lang w:val="en-GB"/>
              </w:rPr>
            </w:pPr>
            <w:r>
              <w:rPr>
                <w:b/>
                <w:lang w:val="en-GB"/>
              </w:rPr>
              <w:t>Scientific Campaign Coordinator, ESA</w:t>
            </w:r>
          </w:p>
        </w:tc>
        <w:tc>
          <w:tcPr>
            <w:tcW w:w="4813" w:type="dxa"/>
            <w:shd w:val="clear" w:color="auto" w:fill="auto"/>
            <w:tcMar>
              <w:left w:w="103" w:type="dxa"/>
            </w:tcMar>
          </w:tcPr>
          <w:p w:rsidR="00822E1B" w:rsidRDefault="00E04EEE">
            <w:pPr>
              <w:rPr>
                <w:i/>
                <w:lang w:val="en-GB"/>
              </w:rPr>
            </w:pPr>
            <w:r>
              <w:rPr>
                <w:i/>
                <w:lang w:val="en-GB"/>
              </w:rPr>
              <w:t xml:space="preserve">The radiometer just </w:t>
            </w:r>
            <w:proofErr w:type="gramStart"/>
            <w:r>
              <w:rPr>
                <w:i/>
                <w:lang w:val="en-GB"/>
              </w:rPr>
              <w:t>senses  –</w:t>
            </w:r>
            <w:proofErr w:type="gramEnd"/>
            <w:r>
              <w:rPr>
                <w:i/>
                <w:lang w:val="en-GB"/>
              </w:rPr>
              <w:t xml:space="preserve"> it reads, basically – the sea ice at certain frequencies. And from that, from breaking it into several frequencies you c</w:t>
            </w:r>
            <w:r>
              <w:rPr>
                <w:i/>
                <w:lang w:val="en-GB"/>
              </w:rPr>
              <w:t xml:space="preserve">an study the sea-ice signatures. From that you can infer what kind of sea ice you have, and also from that you can infer how old the sea ice is, for instance. </w:t>
            </w:r>
          </w:p>
          <w:p w:rsidR="00822E1B" w:rsidRDefault="00822E1B">
            <w:pPr>
              <w:rPr>
                <w:lang w:val="en-GB"/>
              </w:rPr>
            </w:pPr>
          </w:p>
          <w:p w:rsidR="00822E1B" w:rsidRDefault="00E04EEE">
            <w:pPr>
              <w:rPr>
                <w:lang w:val="en-GB"/>
              </w:rPr>
            </w:pPr>
            <w:r>
              <w:rPr>
                <w:lang w:val="en-GB"/>
              </w:rPr>
              <w:t xml:space="preserve"> </w:t>
            </w:r>
          </w:p>
        </w:tc>
      </w:tr>
      <w:tr w:rsidR="00822E1B" w:rsidRPr="00E04EEE">
        <w:trPr>
          <w:trHeight w:val="2686"/>
        </w:trPr>
        <w:tc>
          <w:tcPr>
            <w:tcW w:w="1244" w:type="dxa"/>
            <w:shd w:val="clear" w:color="auto" w:fill="auto"/>
            <w:tcMar>
              <w:left w:w="103" w:type="dxa"/>
            </w:tcMar>
          </w:tcPr>
          <w:p w:rsidR="00822E1B" w:rsidRDefault="00E04EEE">
            <w:pPr>
              <w:rPr>
                <w:lang w:val="en-GB"/>
              </w:rPr>
            </w:pPr>
            <w:r>
              <w:rPr>
                <w:lang w:val="en-GB"/>
              </w:rPr>
              <w:t>10:01:13</w:t>
            </w:r>
          </w:p>
        </w:tc>
        <w:tc>
          <w:tcPr>
            <w:tcW w:w="3436" w:type="dxa"/>
            <w:shd w:val="clear" w:color="auto" w:fill="auto"/>
            <w:tcMar>
              <w:left w:w="103" w:type="dxa"/>
            </w:tcMar>
          </w:tcPr>
          <w:p w:rsidR="00822E1B" w:rsidRDefault="00E04EEE">
            <w:pPr>
              <w:rPr>
                <w:lang w:val="en-GB"/>
              </w:rPr>
            </w:pPr>
            <w:r>
              <w:rPr>
                <w:lang w:val="en-GB"/>
              </w:rPr>
              <w:t>GVs</w:t>
            </w:r>
          </w:p>
          <w:p w:rsidR="00822E1B" w:rsidRDefault="00E04EEE">
            <w:pPr>
              <w:rPr>
                <w:lang w:val="en-GB"/>
              </w:rPr>
            </w:pPr>
            <w:r>
              <w:rPr>
                <w:lang w:val="en-GB"/>
              </w:rPr>
              <w:t>Views from and inside the plane: sea ice, campaign team at work, Arctic Ocean</w:t>
            </w:r>
          </w:p>
          <w:p w:rsidR="00822E1B" w:rsidRDefault="00E04EEE">
            <w:pPr>
              <w:rPr>
                <w:lang w:val="en-GB"/>
              </w:rPr>
            </w:pPr>
            <w:r>
              <w:rPr>
                <w:lang w:val="en-GB"/>
              </w:rPr>
              <w:t xml:space="preserve">March 2019 </w:t>
            </w:r>
          </w:p>
        </w:tc>
        <w:tc>
          <w:tcPr>
            <w:tcW w:w="4813" w:type="dxa"/>
            <w:shd w:val="clear" w:color="auto" w:fill="auto"/>
            <w:tcMar>
              <w:left w:w="103" w:type="dxa"/>
            </w:tcMar>
          </w:tcPr>
          <w:p w:rsidR="00822E1B" w:rsidRDefault="00E04EEE">
            <w:pPr>
              <w:rPr>
                <w:lang w:val="en-GB"/>
              </w:rPr>
            </w:pPr>
            <w:r>
              <w:rPr>
                <w:lang w:val="en-GB"/>
              </w:rPr>
              <w:t>The information on sea-ice characteristics from this airborne campaign is being used to support the Copernicus Imaging Microwave Radiometer, one of the six high-priority candidate satellite missions being studied for the European Union’s Copern</w:t>
            </w:r>
            <w:r>
              <w:rPr>
                <w:lang w:val="en-GB"/>
              </w:rPr>
              <w:t xml:space="preserve">icus system. </w:t>
            </w:r>
          </w:p>
          <w:p w:rsidR="00822E1B" w:rsidRDefault="00E04EEE">
            <w:pPr>
              <w:rPr>
                <w:lang w:val="en-GB"/>
              </w:rPr>
            </w:pPr>
            <w:r>
              <w:rPr>
                <w:lang w:val="en-GB"/>
              </w:rPr>
              <w:t xml:space="preserve">This is a difficult activity, but necessary to be sure that </w:t>
            </w:r>
            <w:r>
              <w:rPr>
                <w:b/>
                <w:lang w:val="en-GB"/>
              </w:rPr>
              <w:t>if</w:t>
            </w:r>
            <w:r>
              <w:rPr>
                <w:lang w:val="en-GB"/>
              </w:rPr>
              <w:t xml:space="preserve"> the mission is selected to go into space, scientists will be able to retrieve the high-quality data they are looking for.</w:t>
            </w:r>
          </w:p>
        </w:tc>
      </w:tr>
      <w:tr w:rsidR="00822E1B">
        <w:tc>
          <w:tcPr>
            <w:tcW w:w="1244" w:type="dxa"/>
            <w:shd w:val="clear" w:color="auto" w:fill="auto"/>
            <w:tcMar>
              <w:left w:w="103" w:type="dxa"/>
            </w:tcMar>
          </w:tcPr>
          <w:p w:rsidR="00822E1B" w:rsidRDefault="00E04EEE">
            <w:pPr>
              <w:rPr>
                <w:lang w:val="en-GB"/>
              </w:rPr>
            </w:pPr>
            <w:r>
              <w:rPr>
                <w:lang w:val="en-GB"/>
              </w:rPr>
              <w:t>10:01:44</w:t>
            </w:r>
          </w:p>
        </w:tc>
        <w:tc>
          <w:tcPr>
            <w:tcW w:w="3436" w:type="dxa"/>
            <w:shd w:val="clear" w:color="auto" w:fill="auto"/>
            <w:tcMar>
              <w:left w:w="103" w:type="dxa"/>
            </w:tcMar>
          </w:tcPr>
          <w:p w:rsidR="00822E1B" w:rsidRDefault="00E04EEE">
            <w:pPr>
              <w:rPr>
                <w:b/>
                <w:lang w:val="en-GB"/>
              </w:rPr>
            </w:pPr>
            <w:r>
              <w:rPr>
                <w:lang w:val="en-GB"/>
              </w:rPr>
              <w:t xml:space="preserve">Soundbite: </w:t>
            </w:r>
            <w:r>
              <w:rPr>
                <w:b/>
                <w:lang w:val="en-GB"/>
              </w:rPr>
              <w:t xml:space="preserve">Tania </w:t>
            </w:r>
            <w:proofErr w:type="spellStart"/>
            <w:r>
              <w:rPr>
                <w:b/>
                <w:lang w:val="en-GB"/>
              </w:rPr>
              <w:t>Casal</w:t>
            </w:r>
            <w:proofErr w:type="spellEnd"/>
            <w:r>
              <w:rPr>
                <w:b/>
                <w:lang w:val="en-GB"/>
              </w:rPr>
              <w:t xml:space="preserve"> </w:t>
            </w:r>
          </w:p>
          <w:p w:rsidR="00822E1B" w:rsidRDefault="00E04EEE">
            <w:pPr>
              <w:rPr>
                <w:lang w:val="en-GB"/>
              </w:rPr>
            </w:pPr>
            <w:r>
              <w:rPr>
                <w:b/>
                <w:lang w:val="en-GB"/>
              </w:rPr>
              <w:lastRenderedPageBreak/>
              <w:t xml:space="preserve">Scientific Campaign </w:t>
            </w:r>
            <w:r>
              <w:rPr>
                <w:b/>
                <w:lang w:val="en-GB"/>
              </w:rPr>
              <w:t>Coordinator, ESA</w:t>
            </w:r>
          </w:p>
        </w:tc>
        <w:tc>
          <w:tcPr>
            <w:tcW w:w="4813" w:type="dxa"/>
            <w:shd w:val="clear" w:color="auto" w:fill="auto"/>
            <w:tcMar>
              <w:left w:w="103" w:type="dxa"/>
            </w:tcMar>
          </w:tcPr>
          <w:p w:rsidR="00822E1B" w:rsidRDefault="00E04EEE">
            <w:pPr>
              <w:rPr>
                <w:i/>
                <w:lang w:val="it-IT"/>
              </w:rPr>
            </w:pPr>
            <w:proofErr w:type="spellStart"/>
            <w:r>
              <w:rPr>
                <w:i/>
                <w:lang w:val="it-IT"/>
              </w:rPr>
              <w:lastRenderedPageBreak/>
              <w:t>This</w:t>
            </w:r>
            <w:proofErr w:type="spellEnd"/>
            <w:r>
              <w:rPr>
                <w:i/>
                <w:lang w:val="it-IT"/>
              </w:rPr>
              <w:t xml:space="preserve"> </w:t>
            </w:r>
            <w:proofErr w:type="spellStart"/>
            <w:r>
              <w:rPr>
                <w:i/>
                <w:lang w:val="it-IT"/>
              </w:rPr>
              <w:t>instrument</w:t>
            </w:r>
            <w:proofErr w:type="spellEnd"/>
            <w:r>
              <w:rPr>
                <w:i/>
                <w:lang w:val="it-IT"/>
              </w:rPr>
              <w:t xml:space="preserve"> </w:t>
            </w:r>
            <w:proofErr w:type="spellStart"/>
            <w:r>
              <w:rPr>
                <w:i/>
                <w:lang w:val="it-IT"/>
              </w:rPr>
              <w:t>that</w:t>
            </w:r>
            <w:proofErr w:type="spellEnd"/>
            <w:r>
              <w:rPr>
                <w:i/>
                <w:lang w:val="it-IT"/>
              </w:rPr>
              <w:t xml:space="preserve"> </w:t>
            </w:r>
            <w:proofErr w:type="spellStart"/>
            <w:r>
              <w:rPr>
                <w:i/>
                <w:lang w:val="it-IT"/>
              </w:rPr>
              <w:t>we’re</w:t>
            </w:r>
            <w:proofErr w:type="spellEnd"/>
            <w:r>
              <w:rPr>
                <w:i/>
                <w:lang w:val="it-IT"/>
              </w:rPr>
              <w:t xml:space="preserve"> </w:t>
            </w:r>
            <w:proofErr w:type="spellStart"/>
            <w:r>
              <w:rPr>
                <w:i/>
                <w:lang w:val="it-IT"/>
              </w:rPr>
              <w:t>flying</w:t>
            </w:r>
            <w:proofErr w:type="spellEnd"/>
            <w:r>
              <w:rPr>
                <w:i/>
                <w:lang w:val="it-IT"/>
              </w:rPr>
              <w:t xml:space="preserve"> </w:t>
            </w:r>
            <w:proofErr w:type="spellStart"/>
            <w:r>
              <w:rPr>
                <w:i/>
                <w:lang w:val="it-IT"/>
              </w:rPr>
              <w:t>has</w:t>
            </w:r>
            <w:proofErr w:type="spellEnd"/>
            <w:r>
              <w:rPr>
                <w:i/>
                <w:lang w:val="it-IT"/>
              </w:rPr>
              <w:t xml:space="preserve"> </w:t>
            </w:r>
            <w:proofErr w:type="spellStart"/>
            <w:r>
              <w:rPr>
                <w:i/>
                <w:lang w:val="it-IT"/>
              </w:rPr>
              <w:t>been</w:t>
            </w:r>
            <w:proofErr w:type="spellEnd"/>
            <w:r>
              <w:rPr>
                <w:i/>
                <w:lang w:val="it-IT"/>
              </w:rPr>
              <w:t xml:space="preserve"> </w:t>
            </w:r>
            <w:proofErr w:type="spellStart"/>
            <w:r>
              <w:rPr>
                <w:i/>
                <w:lang w:val="it-IT"/>
              </w:rPr>
              <w:t>around</w:t>
            </w:r>
            <w:proofErr w:type="spellEnd"/>
            <w:r>
              <w:rPr>
                <w:i/>
                <w:lang w:val="it-IT"/>
              </w:rPr>
              <w:t xml:space="preserve"> for </w:t>
            </w:r>
            <w:proofErr w:type="spellStart"/>
            <w:r>
              <w:rPr>
                <w:i/>
                <w:lang w:val="it-IT"/>
              </w:rPr>
              <w:t>many</w:t>
            </w:r>
            <w:proofErr w:type="spellEnd"/>
            <w:r>
              <w:rPr>
                <w:i/>
                <w:lang w:val="it-IT"/>
              </w:rPr>
              <w:t xml:space="preserve"> </w:t>
            </w:r>
            <w:proofErr w:type="spellStart"/>
            <w:r>
              <w:rPr>
                <w:i/>
                <w:lang w:val="it-IT"/>
              </w:rPr>
              <w:t>years</w:t>
            </w:r>
            <w:proofErr w:type="spellEnd"/>
            <w:r>
              <w:rPr>
                <w:i/>
                <w:lang w:val="it-IT"/>
              </w:rPr>
              <w:t xml:space="preserve"> </w:t>
            </w:r>
            <w:proofErr w:type="spellStart"/>
            <w:r>
              <w:rPr>
                <w:i/>
                <w:lang w:val="it-IT"/>
              </w:rPr>
              <w:t>already</w:t>
            </w:r>
            <w:proofErr w:type="spellEnd"/>
            <w:r>
              <w:rPr>
                <w:i/>
                <w:lang w:val="it-IT"/>
              </w:rPr>
              <w:t xml:space="preserve"> and </w:t>
            </w:r>
            <w:proofErr w:type="spellStart"/>
            <w:r>
              <w:rPr>
                <w:i/>
                <w:lang w:val="it-IT"/>
              </w:rPr>
              <w:t>had</w:t>
            </w:r>
            <w:proofErr w:type="spellEnd"/>
            <w:r>
              <w:rPr>
                <w:i/>
                <w:lang w:val="it-IT"/>
              </w:rPr>
              <w:t xml:space="preserve"> to be </w:t>
            </w:r>
            <w:proofErr w:type="spellStart"/>
            <w:r>
              <w:rPr>
                <w:i/>
                <w:lang w:val="it-IT"/>
              </w:rPr>
              <w:t>completely</w:t>
            </w:r>
            <w:proofErr w:type="spellEnd"/>
            <w:r>
              <w:rPr>
                <w:i/>
                <w:lang w:val="it-IT"/>
              </w:rPr>
              <w:t xml:space="preserve"> </w:t>
            </w:r>
            <w:proofErr w:type="spellStart"/>
            <w:r>
              <w:rPr>
                <w:i/>
                <w:lang w:val="it-IT"/>
              </w:rPr>
              <w:lastRenderedPageBreak/>
              <w:t>renovated</w:t>
            </w:r>
            <w:proofErr w:type="spellEnd"/>
            <w:r>
              <w:rPr>
                <w:i/>
                <w:lang w:val="it-IT"/>
              </w:rPr>
              <w:t xml:space="preserve"> in </w:t>
            </w:r>
            <w:proofErr w:type="spellStart"/>
            <w:r>
              <w:rPr>
                <w:i/>
                <w:lang w:val="it-IT"/>
              </w:rPr>
              <w:t>order</w:t>
            </w:r>
            <w:proofErr w:type="spellEnd"/>
            <w:r>
              <w:rPr>
                <w:i/>
                <w:lang w:val="it-IT"/>
              </w:rPr>
              <w:t xml:space="preserve"> to </w:t>
            </w:r>
            <w:proofErr w:type="spellStart"/>
            <w:r>
              <w:rPr>
                <w:i/>
                <w:lang w:val="it-IT"/>
              </w:rPr>
              <w:t>fly</w:t>
            </w:r>
            <w:proofErr w:type="spellEnd"/>
            <w:r>
              <w:rPr>
                <w:i/>
                <w:lang w:val="it-IT"/>
              </w:rPr>
              <w:t xml:space="preserve"> </w:t>
            </w:r>
            <w:proofErr w:type="spellStart"/>
            <w:r>
              <w:rPr>
                <w:i/>
                <w:lang w:val="it-IT"/>
              </w:rPr>
              <w:t>again</w:t>
            </w:r>
            <w:proofErr w:type="spellEnd"/>
            <w:r>
              <w:rPr>
                <w:i/>
                <w:lang w:val="it-IT"/>
              </w:rPr>
              <w:t xml:space="preserve">. </w:t>
            </w:r>
            <w:proofErr w:type="spellStart"/>
            <w:r>
              <w:rPr>
                <w:i/>
                <w:lang w:val="it-IT"/>
              </w:rPr>
              <w:t>We’re</w:t>
            </w:r>
            <w:proofErr w:type="spellEnd"/>
            <w:r>
              <w:rPr>
                <w:i/>
                <w:lang w:val="it-IT"/>
              </w:rPr>
              <w:t xml:space="preserve"> </w:t>
            </w:r>
            <w:proofErr w:type="spellStart"/>
            <w:r>
              <w:rPr>
                <w:i/>
                <w:lang w:val="it-IT"/>
              </w:rPr>
              <w:t>testing</w:t>
            </w:r>
            <w:proofErr w:type="spellEnd"/>
            <w:r>
              <w:rPr>
                <w:i/>
                <w:lang w:val="it-IT"/>
              </w:rPr>
              <w:t xml:space="preserve"> </w:t>
            </w:r>
            <w:proofErr w:type="spellStart"/>
            <w:r>
              <w:rPr>
                <w:i/>
                <w:lang w:val="it-IT"/>
              </w:rPr>
              <w:t>it</w:t>
            </w:r>
            <w:proofErr w:type="spellEnd"/>
            <w:r>
              <w:rPr>
                <w:i/>
                <w:lang w:val="it-IT"/>
              </w:rPr>
              <w:t xml:space="preserve"> </w:t>
            </w:r>
            <w:proofErr w:type="spellStart"/>
            <w:r>
              <w:rPr>
                <w:i/>
                <w:lang w:val="it-IT"/>
              </w:rPr>
              <w:t>now</w:t>
            </w:r>
            <w:proofErr w:type="spellEnd"/>
            <w:r>
              <w:rPr>
                <w:i/>
                <w:lang w:val="it-IT"/>
              </w:rPr>
              <w:t xml:space="preserve"> for the first time, </w:t>
            </w:r>
            <w:proofErr w:type="spellStart"/>
            <w:r>
              <w:rPr>
                <w:i/>
                <w:lang w:val="it-IT"/>
              </w:rPr>
              <w:t>because</w:t>
            </w:r>
            <w:proofErr w:type="spellEnd"/>
            <w:r>
              <w:rPr>
                <w:i/>
                <w:lang w:val="it-IT"/>
              </w:rPr>
              <w:t xml:space="preserve"> </w:t>
            </w:r>
            <w:proofErr w:type="spellStart"/>
            <w:r>
              <w:rPr>
                <w:i/>
                <w:lang w:val="it-IT"/>
              </w:rPr>
              <w:t>we</w:t>
            </w:r>
            <w:proofErr w:type="spellEnd"/>
            <w:r>
              <w:rPr>
                <w:i/>
                <w:lang w:val="it-IT"/>
              </w:rPr>
              <w:t xml:space="preserve"> </w:t>
            </w:r>
            <w:proofErr w:type="spellStart"/>
            <w:r>
              <w:rPr>
                <w:i/>
                <w:lang w:val="it-IT"/>
              </w:rPr>
              <w:t>want</w:t>
            </w:r>
            <w:proofErr w:type="spellEnd"/>
            <w:r>
              <w:rPr>
                <w:i/>
                <w:lang w:val="it-IT"/>
              </w:rPr>
              <w:t xml:space="preserve"> to </w:t>
            </w:r>
            <w:proofErr w:type="spellStart"/>
            <w:r>
              <w:rPr>
                <w:i/>
                <w:lang w:val="it-IT"/>
              </w:rPr>
              <w:t>obtain</w:t>
            </w:r>
            <w:proofErr w:type="spellEnd"/>
            <w:r>
              <w:rPr>
                <w:i/>
                <w:lang w:val="it-IT"/>
              </w:rPr>
              <w:t xml:space="preserve"> the </w:t>
            </w:r>
            <w:proofErr w:type="spellStart"/>
            <w:r>
              <w:rPr>
                <w:i/>
                <w:lang w:val="it-IT"/>
              </w:rPr>
              <w:t>sort</w:t>
            </w:r>
            <w:proofErr w:type="spellEnd"/>
            <w:r>
              <w:rPr>
                <w:i/>
                <w:lang w:val="it-IT"/>
              </w:rPr>
              <w:t xml:space="preserve"> of data </w:t>
            </w:r>
            <w:proofErr w:type="spellStart"/>
            <w:r>
              <w:rPr>
                <w:i/>
                <w:lang w:val="it-IT"/>
              </w:rPr>
              <w:t>that</w:t>
            </w:r>
            <w:proofErr w:type="spellEnd"/>
            <w:r>
              <w:rPr>
                <w:i/>
                <w:lang w:val="it-IT"/>
              </w:rPr>
              <w:t xml:space="preserve"> the satellite </w:t>
            </w:r>
            <w:proofErr w:type="spellStart"/>
            <w:r>
              <w:rPr>
                <w:i/>
                <w:lang w:val="it-IT"/>
              </w:rPr>
              <w:t>will</w:t>
            </w:r>
            <w:proofErr w:type="spellEnd"/>
            <w:r>
              <w:rPr>
                <w:i/>
                <w:lang w:val="it-IT"/>
              </w:rPr>
              <w:t xml:space="preserve"> </w:t>
            </w:r>
            <w:proofErr w:type="spellStart"/>
            <w:r>
              <w:rPr>
                <w:i/>
                <w:lang w:val="it-IT"/>
              </w:rPr>
              <w:t>see</w:t>
            </w:r>
            <w:proofErr w:type="spellEnd"/>
            <w:r>
              <w:rPr>
                <w:i/>
                <w:lang w:val="it-IT"/>
              </w:rPr>
              <w:t xml:space="preserve"> </w:t>
            </w:r>
            <w:proofErr w:type="spellStart"/>
            <w:r>
              <w:rPr>
                <w:i/>
                <w:lang w:val="it-IT"/>
              </w:rPr>
              <w:t>later</w:t>
            </w:r>
            <w:proofErr w:type="spellEnd"/>
            <w:r>
              <w:rPr>
                <w:i/>
                <w:lang w:val="it-IT"/>
              </w:rPr>
              <w:t xml:space="preserve"> on. And </w:t>
            </w:r>
            <w:proofErr w:type="spellStart"/>
            <w:r>
              <w:rPr>
                <w:i/>
                <w:lang w:val="it-IT"/>
              </w:rPr>
              <w:t>really</w:t>
            </w:r>
            <w:proofErr w:type="spellEnd"/>
            <w:r>
              <w:rPr>
                <w:i/>
                <w:lang w:val="it-IT"/>
              </w:rPr>
              <w:t xml:space="preserve"> </w:t>
            </w:r>
            <w:proofErr w:type="spellStart"/>
            <w:r>
              <w:rPr>
                <w:i/>
                <w:lang w:val="it-IT"/>
              </w:rPr>
              <w:t>answer</w:t>
            </w:r>
            <w:proofErr w:type="spellEnd"/>
            <w:r>
              <w:rPr>
                <w:i/>
                <w:lang w:val="it-IT"/>
              </w:rPr>
              <w:t xml:space="preserve"> some </w:t>
            </w:r>
            <w:proofErr w:type="spellStart"/>
            <w:r>
              <w:rPr>
                <w:i/>
                <w:lang w:val="it-IT"/>
              </w:rPr>
              <w:t>scientific</w:t>
            </w:r>
            <w:proofErr w:type="spellEnd"/>
            <w:r>
              <w:rPr>
                <w:i/>
                <w:lang w:val="it-IT"/>
              </w:rPr>
              <w:t xml:space="preserve"> </w:t>
            </w:r>
            <w:proofErr w:type="spellStart"/>
            <w:r>
              <w:rPr>
                <w:i/>
                <w:lang w:val="it-IT"/>
              </w:rPr>
              <w:t>questions</w:t>
            </w:r>
            <w:proofErr w:type="spellEnd"/>
            <w:r>
              <w:rPr>
                <w:i/>
                <w:lang w:val="it-IT"/>
              </w:rPr>
              <w:t xml:space="preserve"> </w:t>
            </w:r>
            <w:proofErr w:type="spellStart"/>
            <w:r>
              <w:rPr>
                <w:i/>
                <w:lang w:val="it-IT"/>
              </w:rPr>
              <w:t>we’ve</w:t>
            </w:r>
            <w:proofErr w:type="spellEnd"/>
            <w:r>
              <w:rPr>
                <w:i/>
                <w:lang w:val="it-IT"/>
              </w:rPr>
              <w:t xml:space="preserve"> </w:t>
            </w:r>
            <w:proofErr w:type="spellStart"/>
            <w:r>
              <w:rPr>
                <w:i/>
                <w:lang w:val="it-IT"/>
              </w:rPr>
              <w:t>had</w:t>
            </w:r>
            <w:proofErr w:type="spellEnd"/>
            <w:r>
              <w:rPr>
                <w:i/>
                <w:lang w:val="it-IT"/>
              </w:rPr>
              <w:t xml:space="preserve"> in the </w:t>
            </w:r>
            <w:proofErr w:type="spellStart"/>
            <w:r>
              <w:rPr>
                <w:i/>
                <w:lang w:val="it-IT"/>
              </w:rPr>
              <w:t>meantime</w:t>
            </w:r>
            <w:proofErr w:type="spellEnd"/>
            <w:r>
              <w:rPr>
                <w:i/>
                <w:lang w:val="it-IT"/>
              </w:rPr>
              <w:t xml:space="preserve"> with </w:t>
            </w:r>
            <w:proofErr w:type="spellStart"/>
            <w:r>
              <w:rPr>
                <w:i/>
                <w:lang w:val="it-IT"/>
              </w:rPr>
              <w:t>this</w:t>
            </w:r>
            <w:proofErr w:type="spellEnd"/>
            <w:r>
              <w:rPr>
                <w:i/>
                <w:lang w:val="it-IT"/>
              </w:rPr>
              <w:t xml:space="preserve"> data </w:t>
            </w:r>
            <w:proofErr w:type="spellStart"/>
            <w:r>
              <w:rPr>
                <w:i/>
                <w:lang w:val="it-IT"/>
              </w:rPr>
              <w:t>that</w:t>
            </w:r>
            <w:proofErr w:type="spellEnd"/>
            <w:r>
              <w:rPr>
                <w:i/>
                <w:lang w:val="it-IT"/>
              </w:rPr>
              <w:t xml:space="preserve"> </w:t>
            </w:r>
            <w:proofErr w:type="spellStart"/>
            <w:r>
              <w:rPr>
                <w:i/>
                <w:lang w:val="it-IT"/>
              </w:rPr>
              <w:t>we’re</w:t>
            </w:r>
            <w:proofErr w:type="spellEnd"/>
            <w:r>
              <w:rPr>
                <w:i/>
                <w:lang w:val="it-IT"/>
              </w:rPr>
              <w:t xml:space="preserve"> </w:t>
            </w:r>
            <w:proofErr w:type="spellStart"/>
            <w:r>
              <w:rPr>
                <w:i/>
                <w:lang w:val="it-IT"/>
              </w:rPr>
              <w:t>going</w:t>
            </w:r>
            <w:proofErr w:type="spellEnd"/>
            <w:r>
              <w:rPr>
                <w:i/>
                <w:lang w:val="it-IT"/>
              </w:rPr>
              <w:t xml:space="preserve"> to </w:t>
            </w:r>
            <w:proofErr w:type="spellStart"/>
            <w:r>
              <w:rPr>
                <w:i/>
                <w:lang w:val="it-IT"/>
              </w:rPr>
              <w:t>collect</w:t>
            </w:r>
            <w:proofErr w:type="spellEnd"/>
            <w:r>
              <w:rPr>
                <w:i/>
                <w:lang w:val="it-IT"/>
              </w:rPr>
              <w:t xml:space="preserve"> </w:t>
            </w:r>
            <w:proofErr w:type="spellStart"/>
            <w:r>
              <w:rPr>
                <w:i/>
                <w:lang w:val="it-IT"/>
              </w:rPr>
              <w:t>here</w:t>
            </w:r>
            <w:proofErr w:type="spellEnd"/>
            <w:r>
              <w:rPr>
                <w:i/>
                <w:lang w:val="it-IT"/>
              </w:rPr>
              <w:t xml:space="preserve">. </w:t>
            </w:r>
          </w:p>
          <w:p w:rsidR="00822E1B" w:rsidRDefault="00822E1B">
            <w:pPr>
              <w:rPr>
                <w:lang w:val="en-GB"/>
              </w:rPr>
            </w:pPr>
          </w:p>
        </w:tc>
      </w:tr>
      <w:tr w:rsidR="00822E1B" w:rsidRPr="00E04EEE">
        <w:trPr>
          <w:trHeight w:val="2148"/>
        </w:trPr>
        <w:tc>
          <w:tcPr>
            <w:tcW w:w="1244" w:type="dxa"/>
            <w:shd w:val="clear" w:color="auto" w:fill="auto"/>
            <w:tcMar>
              <w:left w:w="103" w:type="dxa"/>
            </w:tcMar>
          </w:tcPr>
          <w:p w:rsidR="00822E1B" w:rsidRDefault="00E04EEE">
            <w:pPr>
              <w:rPr>
                <w:lang w:val="en-GB"/>
              </w:rPr>
            </w:pPr>
            <w:r>
              <w:rPr>
                <w:lang w:val="en-GB"/>
              </w:rPr>
              <w:lastRenderedPageBreak/>
              <w:t>10:02:07</w:t>
            </w:r>
          </w:p>
        </w:tc>
        <w:tc>
          <w:tcPr>
            <w:tcW w:w="3436" w:type="dxa"/>
            <w:shd w:val="clear" w:color="auto" w:fill="auto"/>
            <w:tcMar>
              <w:left w:w="103" w:type="dxa"/>
            </w:tcMar>
          </w:tcPr>
          <w:p w:rsidR="00822E1B" w:rsidRDefault="00E04EEE">
            <w:pPr>
              <w:rPr>
                <w:lang w:val="en-GB"/>
              </w:rPr>
            </w:pPr>
            <w:r>
              <w:rPr>
                <w:lang w:val="en-GB"/>
              </w:rPr>
              <w:t>GVs</w:t>
            </w:r>
          </w:p>
          <w:p w:rsidR="00822E1B" w:rsidRDefault="00E04EEE">
            <w:pPr>
              <w:rPr>
                <w:lang w:val="en-GB"/>
              </w:rPr>
            </w:pPr>
            <w:r>
              <w:rPr>
                <w:lang w:val="en-GB"/>
              </w:rPr>
              <w:t>Snow and sea ice, Longyearbyen, Svalbard</w:t>
            </w:r>
          </w:p>
          <w:p w:rsidR="00822E1B" w:rsidRDefault="00E04EEE">
            <w:pPr>
              <w:rPr>
                <w:lang w:val="en-GB"/>
              </w:rPr>
            </w:pPr>
            <w:r>
              <w:rPr>
                <w:lang w:val="en-GB"/>
              </w:rPr>
              <w:t xml:space="preserve">March 2019 </w:t>
            </w:r>
          </w:p>
        </w:tc>
        <w:tc>
          <w:tcPr>
            <w:tcW w:w="4813" w:type="dxa"/>
            <w:shd w:val="clear" w:color="auto" w:fill="auto"/>
            <w:tcMar>
              <w:left w:w="103" w:type="dxa"/>
            </w:tcMar>
          </w:tcPr>
          <w:p w:rsidR="00822E1B" w:rsidRDefault="00E04EEE">
            <w:pPr>
              <w:rPr>
                <w:lang w:val="en-GB"/>
              </w:rPr>
            </w:pPr>
            <w:r>
              <w:rPr>
                <w:lang w:val="en-GB"/>
              </w:rPr>
              <w:t xml:space="preserve">This is how many operational Earth observation </w:t>
            </w:r>
            <w:r>
              <w:rPr>
                <w:lang w:val="en-GB"/>
              </w:rPr>
              <w:t>missions are created: a policy need that leads to the development of a tool able to give the best scientific measurements.</w:t>
            </w:r>
          </w:p>
          <w:p w:rsidR="00822E1B" w:rsidRDefault="00E04EEE">
            <w:pPr>
              <w:rPr>
                <w:lang w:val="en-GB"/>
              </w:rPr>
            </w:pPr>
            <w:r>
              <w:rPr>
                <w:lang w:val="en-GB"/>
              </w:rPr>
              <w:t>The results on concentration and distribution of Arctic sea ice will contribute to the larger question of climate change, and how the</w:t>
            </w:r>
            <w:r>
              <w:rPr>
                <w:lang w:val="en-GB"/>
              </w:rPr>
              <w:t xml:space="preserve"> Arctic environment is affected by this global phenomenon. </w:t>
            </w:r>
          </w:p>
        </w:tc>
      </w:tr>
      <w:tr w:rsidR="00822E1B" w:rsidRPr="00E04EEE">
        <w:tc>
          <w:tcPr>
            <w:tcW w:w="1244" w:type="dxa"/>
            <w:shd w:val="clear" w:color="auto" w:fill="auto"/>
            <w:tcMar>
              <w:left w:w="103" w:type="dxa"/>
            </w:tcMar>
          </w:tcPr>
          <w:p w:rsidR="00822E1B" w:rsidRDefault="00E04EEE">
            <w:pPr>
              <w:rPr>
                <w:lang w:val="en-GB"/>
              </w:rPr>
            </w:pPr>
            <w:r>
              <w:rPr>
                <w:lang w:val="en-GB"/>
              </w:rPr>
              <w:t>10:02:29</w:t>
            </w:r>
          </w:p>
        </w:tc>
        <w:tc>
          <w:tcPr>
            <w:tcW w:w="3436" w:type="dxa"/>
            <w:shd w:val="clear" w:color="auto" w:fill="auto"/>
            <w:tcMar>
              <w:left w:w="103" w:type="dxa"/>
            </w:tcMar>
          </w:tcPr>
          <w:p w:rsidR="00822E1B" w:rsidRDefault="00E04EEE">
            <w:pPr>
              <w:rPr>
                <w:b/>
                <w:lang w:val="en-GB"/>
              </w:rPr>
            </w:pPr>
            <w:r>
              <w:rPr>
                <w:lang w:val="en-GB"/>
              </w:rPr>
              <w:t xml:space="preserve">Soundbite: </w:t>
            </w:r>
            <w:r>
              <w:rPr>
                <w:b/>
                <w:lang w:val="en-GB"/>
              </w:rPr>
              <w:t>Professor René Forsberg</w:t>
            </w:r>
          </w:p>
          <w:p w:rsidR="00822E1B" w:rsidRDefault="00E04EEE">
            <w:pPr>
              <w:rPr>
                <w:lang w:val="en-GB"/>
              </w:rPr>
            </w:pPr>
            <w:r>
              <w:rPr>
                <w:b/>
                <w:lang w:val="en-GB"/>
              </w:rPr>
              <w:t>National Space Institute, Denmark</w:t>
            </w:r>
          </w:p>
        </w:tc>
        <w:tc>
          <w:tcPr>
            <w:tcW w:w="4813" w:type="dxa"/>
            <w:shd w:val="clear" w:color="auto" w:fill="auto"/>
            <w:tcMar>
              <w:left w:w="103" w:type="dxa"/>
            </w:tcMar>
          </w:tcPr>
          <w:p w:rsidR="00822E1B" w:rsidRDefault="00E04EEE">
            <w:pPr>
              <w:rPr>
                <w:i/>
                <w:lang w:val="en-GB"/>
              </w:rPr>
            </w:pPr>
            <w:r>
              <w:rPr>
                <w:i/>
                <w:lang w:val="en-GB"/>
              </w:rPr>
              <w:t xml:space="preserve">The sea ice is strongly changing. You can see that parts of Svalbard which were earlier ice-covered in winter like </w:t>
            </w:r>
            <w:r>
              <w:rPr>
                <w:i/>
                <w:lang w:val="en-GB"/>
              </w:rPr>
              <w:t>the fjords just out here, they are not ice-covered anymore. In the Arctic ocean, in the summer, there’s much less ice and that is the very important thing to follow by the present missions, the CIMR which we fly for right now and also for the future.</w:t>
            </w:r>
          </w:p>
          <w:p w:rsidR="00822E1B" w:rsidRDefault="00E04EEE">
            <w:pPr>
              <w:rPr>
                <w:lang w:val="en-GB"/>
              </w:rPr>
            </w:pPr>
            <w:r>
              <w:rPr>
                <w:i/>
                <w:lang w:val="en-GB"/>
              </w:rPr>
              <w:t xml:space="preserve"> </w:t>
            </w:r>
          </w:p>
        </w:tc>
      </w:tr>
      <w:tr w:rsidR="00822E1B" w:rsidRPr="00E04EEE">
        <w:tc>
          <w:tcPr>
            <w:tcW w:w="1244" w:type="dxa"/>
            <w:shd w:val="clear" w:color="auto" w:fill="auto"/>
            <w:tcMar>
              <w:left w:w="103" w:type="dxa"/>
            </w:tcMar>
          </w:tcPr>
          <w:p w:rsidR="00822E1B" w:rsidRDefault="00E04EEE">
            <w:pPr>
              <w:rPr>
                <w:lang w:val="en-GB"/>
              </w:rPr>
            </w:pPr>
            <w:r>
              <w:rPr>
                <w:lang w:val="en-GB"/>
              </w:rPr>
              <w:t>10</w:t>
            </w:r>
            <w:r>
              <w:rPr>
                <w:lang w:val="en-GB"/>
              </w:rPr>
              <w:t>:02:51</w:t>
            </w:r>
          </w:p>
        </w:tc>
        <w:tc>
          <w:tcPr>
            <w:tcW w:w="3436" w:type="dxa"/>
            <w:shd w:val="clear" w:color="auto" w:fill="auto"/>
            <w:tcMar>
              <w:left w:w="103" w:type="dxa"/>
            </w:tcMar>
          </w:tcPr>
          <w:p w:rsidR="00822E1B" w:rsidRDefault="00E04EEE">
            <w:pPr>
              <w:rPr>
                <w:lang w:val="en-GB"/>
              </w:rPr>
            </w:pPr>
            <w:r>
              <w:rPr>
                <w:lang w:val="en-GB"/>
              </w:rPr>
              <w:t>GVs</w:t>
            </w:r>
          </w:p>
          <w:p w:rsidR="00822E1B" w:rsidRDefault="00E04EEE">
            <w:pPr>
              <w:rPr>
                <w:lang w:val="en-GB"/>
              </w:rPr>
            </w:pPr>
            <w:r>
              <w:rPr>
                <w:lang w:val="en-GB"/>
              </w:rPr>
              <w:t>Views from and inside the plane: mountains of Svalbard, campaign team at work, sea ice</w:t>
            </w:r>
          </w:p>
          <w:p w:rsidR="00822E1B" w:rsidRDefault="00E04EEE">
            <w:pPr>
              <w:rPr>
                <w:lang w:val="en-GB"/>
              </w:rPr>
            </w:pPr>
            <w:r>
              <w:rPr>
                <w:lang w:val="en-GB"/>
              </w:rPr>
              <w:t>March 2019</w:t>
            </w:r>
          </w:p>
        </w:tc>
        <w:tc>
          <w:tcPr>
            <w:tcW w:w="4813" w:type="dxa"/>
            <w:shd w:val="clear" w:color="auto" w:fill="auto"/>
            <w:tcMar>
              <w:left w:w="103" w:type="dxa"/>
            </w:tcMar>
          </w:tcPr>
          <w:p w:rsidR="00822E1B" w:rsidRDefault="00E04EEE">
            <w:pPr>
              <w:rPr>
                <w:lang w:val="en-GB"/>
              </w:rPr>
            </w:pPr>
            <w:r>
              <w:rPr>
                <w:lang w:val="en-GB"/>
              </w:rPr>
              <w:t>This Arctic airborne campaign to help prepare the Copernicus Imaging Microwave Radiometer is part of this quest to obtain more accurate data, provi</w:t>
            </w:r>
            <w:r>
              <w:rPr>
                <w:lang w:val="en-GB"/>
              </w:rPr>
              <w:t>ding hard facts on the evolution of ice coverage, one of the key elements to understanding climate change and its impact on Earth - all part of the Integrated European Policy for the Arctic.</w:t>
            </w:r>
          </w:p>
        </w:tc>
      </w:tr>
      <w:tr w:rsidR="00822E1B">
        <w:tc>
          <w:tcPr>
            <w:tcW w:w="1244" w:type="dxa"/>
            <w:shd w:val="clear" w:color="auto" w:fill="auto"/>
            <w:tcMar>
              <w:left w:w="103" w:type="dxa"/>
            </w:tcMar>
          </w:tcPr>
          <w:p w:rsidR="00822E1B" w:rsidRDefault="00E04EEE">
            <w:pPr>
              <w:rPr>
                <w:lang w:val="en-GB"/>
              </w:rPr>
            </w:pPr>
            <w:r>
              <w:rPr>
                <w:lang w:val="en-GB"/>
              </w:rPr>
              <w:t>10:03:16</w:t>
            </w:r>
          </w:p>
        </w:tc>
        <w:tc>
          <w:tcPr>
            <w:tcW w:w="3436" w:type="dxa"/>
            <w:shd w:val="clear" w:color="auto" w:fill="auto"/>
            <w:tcMar>
              <w:left w:w="103" w:type="dxa"/>
            </w:tcMar>
          </w:tcPr>
          <w:p w:rsidR="00822E1B" w:rsidRDefault="00E04EEE">
            <w:pPr>
              <w:rPr>
                <w:lang w:val="en-GB"/>
              </w:rPr>
            </w:pPr>
            <w:r>
              <w:rPr>
                <w:lang w:val="en-GB"/>
              </w:rPr>
              <w:t>End of a-roll</w:t>
            </w:r>
          </w:p>
        </w:tc>
        <w:tc>
          <w:tcPr>
            <w:tcW w:w="4813" w:type="dxa"/>
            <w:shd w:val="clear" w:color="auto" w:fill="auto"/>
            <w:tcMar>
              <w:left w:w="103" w:type="dxa"/>
            </w:tcMar>
          </w:tcPr>
          <w:p w:rsidR="00822E1B" w:rsidRDefault="00822E1B">
            <w:pPr>
              <w:rPr>
                <w:lang w:val="en-GB"/>
              </w:rPr>
            </w:pPr>
          </w:p>
        </w:tc>
      </w:tr>
      <w:tr w:rsidR="00822E1B">
        <w:tc>
          <w:tcPr>
            <w:tcW w:w="1244" w:type="dxa"/>
            <w:tcBorders>
              <w:top w:val="nil"/>
            </w:tcBorders>
            <w:shd w:val="clear" w:color="auto" w:fill="auto"/>
            <w:tcMar>
              <w:left w:w="103" w:type="dxa"/>
            </w:tcMar>
          </w:tcPr>
          <w:p w:rsidR="00822E1B" w:rsidRDefault="00822E1B">
            <w:pPr>
              <w:rPr>
                <w:lang w:val="en-GB"/>
              </w:rPr>
            </w:pPr>
          </w:p>
        </w:tc>
        <w:tc>
          <w:tcPr>
            <w:tcW w:w="3436" w:type="dxa"/>
            <w:tcBorders>
              <w:top w:val="nil"/>
            </w:tcBorders>
            <w:shd w:val="clear" w:color="auto" w:fill="auto"/>
            <w:tcMar>
              <w:left w:w="103" w:type="dxa"/>
            </w:tcMar>
          </w:tcPr>
          <w:p w:rsidR="00822E1B" w:rsidRDefault="00822E1B">
            <w:pPr>
              <w:rPr>
                <w:lang w:val="en-GB"/>
              </w:rPr>
            </w:pPr>
          </w:p>
        </w:tc>
        <w:tc>
          <w:tcPr>
            <w:tcW w:w="4813" w:type="dxa"/>
            <w:tcBorders>
              <w:top w:val="nil"/>
            </w:tcBorders>
            <w:shd w:val="clear" w:color="auto" w:fill="auto"/>
            <w:tcMar>
              <w:left w:w="103" w:type="dxa"/>
            </w:tcMar>
          </w:tcPr>
          <w:p w:rsidR="00822E1B" w:rsidRDefault="00822E1B">
            <w:pPr>
              <w:rPr>
                <w:lang w:val="en-GB"/>
              </w:rPr>
            </w:pPr>
          </w:p>
        </w:tc>
      </w:tr>
      <w:tr w:rsidR="00822E1B" w:rsidRPr="00E04EEE">
        <w:tc>
          <w:tcPr>
            <w:tcW w:w="1244" w:type="dxa"/>
            <w:shd w:val="clear" w:color="auto" w:fill="auto"/>
            <w:tcMar>
              <w:left w:w="103" w:type="dxa"/>
            </w:tcMar>
          </w:tcPr>
          <w:p w:rsidR="00822E1B" w:rsidRDefault="00822E1B">
            <w:pPr>
              <w:rPr>
                <w:lang w:val="en-GB"/>
              </w:rPr>
            </w:pPr>
          </w:p>
        </w:tc>
        <w:tc>
          <w:tcPr>
            <w:tcW w:w="8249" w:type="dxa"/>
            <w:gridSpan w:val="2"/>
            <w:shd w:val="clear" w:color="auto" w:fill="auto"/>
            <w:tcMar>
              <w:left w:w="103" w:type="dxa"/>
            </w:tcMar>
          </w:tcPr>
          <w:p w:rsidR="00822E1B" w:rsidRDefault="00E04EEE">
            <w:pPr>
              <w:rPr>
                <w:lang w:val="en-GB"/>
              </w:rPr>
            </w:pPr>
            <w:r>
              <w:rPr>
                <w:sz w:val="28"/>
                <w:szCs w:val="28"/>
                <w:lang w:val="en-GB"/>
              </w:rPr>
              <w:t>Preparing for an Earth Observation</w:t>
            </w:r>
            <w:r>
              <w:rPr>
                <w:sz w:val="28"/>
                <w:szCs w:val="28"/>
                <w:lang w:val="en-GB"/>
              </w:rPr>
              <w:t xml:space="preserve"> satellite mission : B-Roll</w:t>
            </w:r>
          </w:p>
        </w:tc>
      </w:tr>
      <w:tr w:rsidR="00822E1B" w:rsidRPr="00E04EEE">
        <w:tc>
          <w:tcPr>
            <w:tcW w:w="1244" w:type="dxa"/>
            <w:shd w:val="clear" w:color="auto" w:fill="auto"/>
            <w:tcMar>
              <w:left w:w="103" w:type="dxa"/>
            </w:tcMar>
          </w:tcPr>
          <w:p w:rsidR="00822E1B" w:rsidRDefault="00E04EEE">
            <w:pPr>
              <w:rPr>
                <w:lang w:val="en-GB"/>
              </w:rPr>
            </w:pPr>
            <w:r>
              <w:rPr>
                <w:lang w:val="en-GB"/>
              </w:rPr>
              <w:t>10:03:16</w:t>
            </w:r>
          </w:p>
        </w:tc>
        <w:tc>
          <w:tcPr>
            <w:tcW w:w="8249" w:type="dxa"/>
            <w:gridSpan w:val="2"/>
            <w:shd w:val="clear" w:color="auto" w:fill="auto"/>
            <w:tcMar>
              <w:left w:w="103" w:type="dxa"/>
            </w:tcMar>
          </w:tcPr>
          <w:p w:rsidR="00822E1B" w:rsidRDefault="00E04EEE">
            <w:pPr>
              <w:rPr>
                <w:lang w:val="en-GB"/>
              </w:rPr>
            </w:pPr>
            <w:r>
              <w:rPr>
                <w:lang w:val="en-GB"/>
              </w:rPr>
              <w:t xml:space="preserve">Soundbites: </w:t>
            </w:r>
            <w:r>
              <w:rPr>
                <w:b/>
                <w:lang w:val="en-GB"/>
              </w:rPr>
              <w:t xml:space="preserve">Tania </w:t>
            </w:r>
            <w:proofErr w:type="spellStart"/>
            <w:r>
              <w:rPr>
                <w:b/>
                <w:lang w:val="en-GB"/>
              </w:rPr>
              <w:t>Casal</w:t>
            </w:r>
            <w:proofErr w:type="spellEnd"/>
            <w:r>
              <w:rPr>
                <w:b/>
                <w:lang w:val="en-GB"/>
              </w:rPr>
              <w:t>, Scientific Campaign Coordinator, ESA [English]</w:t>
            </w:r>
          </w:p>
        </w:tc>
      </w:tr>
      <w:tr w:rsidR="00822E1B" w:rsidRPr="00E04EEE">
        <w:tc>
          <w:tcPr>
            <w:tcW w:w="1244" w:type="dxa"/>
            <w:shd w:val="clear" w:color="auto" w:fill="auto"/>
            <w:tcMar>
              <w:left w:w="103" w:type="dxa"/>
            </w:tcMar>
          </w:tcPr>
          <w:p w:rsidR="00822E1B" w:rsidRDefault="00E04EEE">
            <w:pPr>
              <w:rPr>
                <w:lang w:val="en-GB"/>
              </w:rPr>
            </w:pPr>
            <w:r>
              <w:rPr>
                <w:lang w:val="en-GB"/>
              </w:rPr>
              <w:t>10:05:37</w:t>
            </w:r>
          </w:p>
        </w:tc>
        <w:tc>
          <w:tcPr>
            <w:tcW w:w="8249" w:type="dxa"/>
            <w:gridSpan w:val="2"/>
            <w:shd w:val="clear" w:color="auto" w:fill="auto"/>
            <w:tcMar>
              <w:left w:w="103" w:type="dxa"/>
            </w:tcMar>
          </w:tcPr>
          <w:p w:rsidR="00822E1B" w:rsidRDefault="00E04EEE">
            <w:pPr>
              <w:rPr>
                <w:lang w:val="en-GB"/>
              </w:rPr>
            </w:pPr>
            <w:r>
              <w:rPr>
                <w:lang w:val="en-GB"/>
              </w:rPr>
              <w:t xml:space="preserve">Soundbites: </w:t>
            </w:r>
            <w:r>
              <w:rPr>
                <w:b/>
                <w:lang w:val="en-GB"/>
              </w:rPr>
              <w:t xml:space="preserve">Tania </w:t>
            </w:r>
            <w:proofErr w:type="spellStart"/>
            <w:r>
              <w:rPr>
                <w:b/>
                <w:lang w:val="en-GB"/>
              </w:rPr>
              <w:t>Casal</w:t>
            </w:r>
            <w:proofErr w:type="spellEnd"/>
            <w:r>
              <w:rPr>
                <w:b/>
                <w:lang w:val="en-GB"/>
              </w:rPr>
              <w:t>, Scientific Campaign Coordinator, ESA [Portuguese]</w:t>
            </w:r>
          </w:p>
        </w:tc>
      </w:tr>
      <w:tr w:rsidR="00822E1B">
        <w:tc>
          <w:tcPr>
            <w:tcW w:w="1244" w:type="dxa"/>
            <w:shd w:val="clear" w:color="auto" w:fill="auto"/>
            <w:tcMar>
              <w:left w:w="103" w:type="dxa"/>
            </w:tcMar>
          </w:tcPr>
          <w:p w:rsidR="00822E1B" w:rsidRDefault="00E04EEE">
            <w:pPr>
              <w:rPr>
                <w:lang w:val="en-GB"/>
              </w:rPr>
            </w:pPr>
            <w:r>
              <w:rPr>
                <w:lang w:val="en-GB"/>
              </w:rPr>
              <w:t>10:08:41</w:t>
            </w:r>
          </w:p>
        </w:tc>
        <w:tc>
          <w:tcPr>
            <w:tcW w:w="8249" w:type="dxa"/>
            <w:gridSpan w:val="2"/>
            <w:shd w:val="clear" w:color="auto" w:fill="auto"/>
            <w:tcMar>
              <w:left w:w="103" w:type="dxa"/>
            </w:tcMar>
          </w:tcPr>
          <w:p w:rsidR="00822E1B" w:rsidRDefault="00E04EEE">
            <w:proofErr w:type="spellStart"/>
            <w:r>
              <w:t>Soundbites</w:t>
            </w:r>
            <w:proofErr w:type="spellEnd"/>
            <w:r>
              <w:t xml:space="preserve">: </w:t>
            </w:r>
            <w:r>
              <w:rPr>
                <w:b/>
                <w:lang w:val="en-GB"/>
              </w:rPr>
              <w:t>Professor René Forsberg, National Space</w:t>
            </w:r>
            <w:r>
              <w:rPr>
                <w:b/>
                <w:lang w:val="en-GB"/>
              </w:rPr>
              <w:t xml:space="preserve"> Institute, Denmark [English]</w:t>
            </w:r>
          </w:p>
        </w:tc>
      </w:tr>
      <w:tr w:rsidR="00822E1B">
        <w:tc>
          <w:tcPr>
            <w:tcW w:w="1244" w:type="dxa"/>
            <w:shd w:val="clear" w:color="auto" w:fill="auto"/>
            <w:tcMar>
              <w:left w:w="103" w:type="dxa"/>
            </w:tcMar>
          </w:tcPr>
          <w:p w:rsidR="00822E1B" w:rsidRDefault="00E04EEE">
            <w:r>
              <w:t>10:15:44</w:t>
            </w:r>
          </w:p>
        </w:tc>
        <w:tc>
          <w:tcPr>
            <w:tcW w:w="8249" w:type="dxa"/>
            <w:gridSpan w:val="2"/>
            <w:shd w:val="clear" w:color="auto" w:fill="auto"/>
            <w:tcMar>
              <w:left w:w="103" w:type="dxa"/>
            </w:tcMar>
          </w:tcPr>
          <w:p w:rsidR="00822E1B" w:rsidRDefault="00E04EEE">
            <w:proofErr w:type="spellStart"/>
            <w:r>
              <w:t>Soundbites</w:t>
            </w:r>
            <w:proofErr w:type="spellEnd"/>
            <w:r>
              <w:t xml:space="preserve">: </w:t>
            </w:r>
            <w:r>
              <w:rPr>
                <w:b/>
                <w:lang w:val="en-GB"/>
              </w:rPr>
              <w:t>Professor René Forsberg, National Space Institute, Denmark [Danish]</w:t>
            </w:r>
          </w:p>
        </w:tc>
      </w:tr>
      <w:tr w:rsidR="00822E1B" w:rsidRPr="00E04EEE">
        <w:tc>
          <w:tcPr>
            <w:tcW w:w="1244" w:type="dxa"/>
            <w:shd w:val="clear" w:color="auto" w:fill="auto"/>
            <w:tcMar>
              <w:left w:w="103" w:type="dxa"/>
            </w:tcMar>
          </w:tcPr>
          <w:p w:rsidR="00822E1B" w:rsidRDefault="00E04EEE">
            <w:r>
              <w:t>10:18:02</w:t>
            </w:r>
          </w:p>
        </w:tc>
        <w:tc>
          <w:tcPr>
            <w:tcW w:w="8249" w:type="dxa"/>
            <w:gridSpan w:val="2"/>
            <w:shd w:val="clear" w:color="auto" w:fill="auto"/>
            <w:tcMar>
              <w:left w:w="103" w:type="dxa"/>
            </w:tcMar>
          </w:tcPr>
          <w:p w:rsidR="00822E1B" w:rsidRDefault="00E04EEE">
            <w:pPr>
              <w:rPr>
                <w:lang w:val="en-GB"/>
              </w:rPr>
            </w:pPr>
            <w:r>
              <w:rPr>
                <w:lang w:val="en-GB"/>
              </w:rPr>
              <w:t>GVs Twin Otter plane, campaign team checking the radiometer, Longyearbyen airport, Svalbard, March 2019</w:t>
            </w:r>
          </w:p>
        </w:tc>
      </w:tr>
      <w:tr w:rsidR="00822E1B">
        <w:tc>
          <w:tcPr>
            <w:tcW w:w="1244" w:type="dxa"/>
            <w:shd w:val="clear" w:color="auto" w:fill="auto"/>
            <w:tcMar>
              <w:left w:w="103" w:type="dxa"/>
            </w:tcMar>
          </w:tcPr>
          <w:p w:rsidR="00822E1B" w:rsidRDefault="00E04EEE">
            <w:pPr>
              <w:rPr>
                <w:lang w:val="en-GB"/>
              </w:rPr>
            </w:pPr>
            <w:r>
              <w:rPr>
                <w:lang w:val="en-GB"/>
              </w:rPr>
              <w:t>10:22:54</w:t>
            </w:r>
          </w:p>
        </w:tc>
        <w:tc>
          <w:tcPr>
            <w:tcW w:w="8249" w:type="dxa"/>
            <w:gridSpan w:val="2"/>
            <w:shd w:val="clear" w:color="auto" w:fill="auto"/>
            <w:tcMar>
              <w:left w:w="103" w:type="dxa"/>
            </w:tcMar>
          </w:tcPr>
          <w:p w:rsidR="00822E1B" w:rsidRDefault="00E04EEE">
            <w:pPr>
              <w:rPr>
                <w:lang w:val="en-GB"/>
              </w:rPr>
            </w:pPr>
            <w:r>
              <w:rPr>
                <w:lang w:val="en-GB"/>
              </w:rPr>
              <w:t xml:space="preserve">GVs Views </w:t>
            </w:r>
            <w:r>
              <w:rPr>
                <w:lang w:val="en-GB"/>
              </w:rPr>
              <w:t>from and inside the plane: sea ice, campaign team at work, glacier, Arctic Ocean</w:t>
            </w:r>
          </w:p>
          <w:p w:rsidR="00822E1B" w:rsidRDefault="00E04EEE">
            <w:r>
              <w:rPr>
                <w:lang w:val="en-GB"/>
              </w:rPr>
              <w:t>March 2019</w:t>
            </w:r>
          </w:p>
        </w:tc>
      </w:tr>
      <w:tr w:rsidR="00822E1B" w:rsidRPr="00E04EEE">
        <w:tc>
          <w:tcPr>
            <w:tcW w:w="1244" w:type="dxa"/>
            <w:shd w:val="clear" w:color="auto" w:fill="auto"/>
            <w:tcMar>
              <w:left w:w="103" w:type="dxa"/>
            </w:tcMar>
          </w:tcPr>
          <w:p w:rsidR="00822E1B" w:rsidRDefault="00E04EEE">
            <w:r>
              <w:t>10:24:01</w:t>
            </w:r>
          </w:p>
        </w:tc>
        <w:tc>
          <w:tcPr>
            <w:tcW w:w="8249" w:type="dxa"/>
            <w:gridSpan w:val="2"/>
            <w:shd w:val="clear" w:color="auto" w:fill="auto"/>
            <w:tcMar>
              <w:left w:w="103" w:type="dxa"/>
            </w:tcMar>
          </w:tcPr>
          <w:p w:rsidR="00822E1B" w:rsidRDefault="00E04EEE">
            <w:pPr>
              <w:rPr>
                <w:lang w:val="en-GB"/>
              </w:rPr>
            </w:pPr>
            <w:r>
              <w:rPr>
                <w:lang w:val="en-GB"/>
              </w:rPr>
              <w:t>GVs Snow and sea ice, Longyearbyen, Svalbard, March 2019</w:t>
            </w:r>
          </w:p>
        </w:tc>
      </w:tr>
      <w:tr w:rsidR="00822E1B" w:rsidRPr="00E04EEE">
        <w:tc>
          <w:tcPr>
            <w:tcW w:w="1244" w:type="dxa"/>
            <w:shd w:val="clear" w:color="auto" w:fill="auto"/>
            <w:tcMar>
              <w:left w:w="103" w:type="dxa"/>
            </w:tcMar>
          </w:tcPr>
          <w:p w:rsidR="00822E1B" w:rsidRDefault="00E04EEE">
            <w:pPr>
              <w:rPr>
                <w:lang w:val="en-GB"/>
              </w:rPr>
            </w:pPr>
            <w:r>
              <w:rPr>
                <w:lang w:val="en-GB"/>
              </w:rPr>
              <w:t>10:25:47</w:t>
            </w:r>
          </w:p>
        </w:tc>
        <w:tc>
          <w:tcPr>
            <w:tcW w:w="8249" w:type="dxa"/>
            <w:gridSpan w:val="2"/>
            <w:shd w:val="clear" w:color="auto" w:fill="auto"/>
            <w:tcMar>
              <w:left w:w="103" w:type="dxa"/>
            </w:tcMar>
          </w:tcPr>
          <w:p w:rsidR="00822E1B" w:rsidRDefault="00E04EEE">
            <w:pPr>
              <w:rPr>
                <w:lang w:val="en-GB"/>
              </w:rPr>
            </w:pPr>
            <w:r>
              <w:rPr>
                <w:lang w:val="en-GB"/>
              </w:rPr>
              <w:t xml:space="preserve">GVs Views from and inside the plane: mountains of Svalbard, campaign team at work, sea </w:t>
            </w:r>
            <w:r>
              <w:rPr>
                <w:lang w:val="en-GB"/>
              </w:rPr>
              <w:t>ice, March 2019</w:t>
            </w:r>
          </w:p>
        </w:tc>
      </w:tr>
      <w:tr w:rsidR="00822E1B">
        <w:tc>
          <w:tcPr>
            <w:tcW w:w="1244" w:type="dxa"/>
            <w:tcBorders>
              <w:top w:val="nil"/>
            </w:tcBorders>
            <w:shd w:val="clear" w:color="auto" w:fill="auto"/>
            <w:tcMar>
              <w:left w:w="103" w:type="dxa"/>
            </w:tcMar>
          </w:tcPr>
          <w:p w:rsidR="00822E1B" w:rsidRDefault="00E04EEE">
            <w:pPr>
              <w:rPr>
                <w:lang w:val="en-GB"/>
              </w:rPr>
            </w:pPr>
            <w:r>
              <w:rPr>
                <w:lang w:val="en-GB"/>
              </w:rPr>
              <w:t>10:26:45</w:t>
            </w:r>
          </w:p>
        </w:tc>
        <w:tc>
          <w:tcPr>
            <w:tcW w:w="8249" w:type="dxa"/>
            <w:gridSpan w:val="2"/>
            <w:tcBorders>
              <w:top w:val="nil"/>
            </w:tcBorders>
            <w:shd w:val="clear" w:color="auto" w:fill="auto"/>
            <w:tcMar>
              <w:left w:w="103" w:type="dxa"/>
            </w:tcMar>
          </w:tcPr>
          <w:p w:rsidR="00822E1B" w:rsidRDefault="00E04EEE">
            <w:pPr>
              <w:rPr>
                <w:lang w:val="en-GB"/>
              </w:rPr>
            </w:pPr>
            <w:r>
              <w:rPr>
                <w:lang w:val="en-GB"/>
              </w:rPr>
              <w:t>end of b-roll</w:t>
            </w:r>
          </w:p>
        </w:tc>
      </w:tr>
    </w:tbl>
    <w:p w:rsidR="00822E1B" w:rsidRDefault="00822E1B">
      <w:pPr>
        <w:rPr>
          <w:lang w:val="en-GB"/>
        </w:rPr>
      </w:pPr>
    </w:p>
    <w:p w:rsidR="00822E1B" w:rsidRDefault="00822E1B"/>
    <w:sectPr w:rsidR="00822E1B">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1B"/>
    <w:rsid w:val="00822E1B"/>
    <w:rsid w:val="00E04EEE"/>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A1133-E90B-401B-A764-F4186246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944FF"/>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944FF"/>
    <w:rPr>
      <w:sz w:val="16"/>
      <w:szCs w:val="16"/>
    </w:rPr>
  </w:style>
  <w:style w:type="character" w:customStyle="1" w:styleId="CommentTextChar">
    <w:name w:val="Comment Text Char"/>
    <w:basedOn w:val="DefaultParagraphFont"/>
    <w:link w:val="CommentText"/>
    <w:uiPriority w:val="99"/>
    <w:semiHidden/>
    <w:qFormat/>
    <w:rsid w:val="007944FF"/>
    <w:rPr>
      <w:sz w:val="20"/>
      <w:szCs w:val="20"/>
    </w:rPr>
  </w:style>
  <w:style w:type="character" w:customStyle="1" w:styleId="CommentSubjectChar">
    <w:name w:val="Comment Subject Char"/>
    <w:basedOn w:val="CommentTextChar"/>
    <w:link w:val="CommentSubject"/>
    <w:uiPriority w:val="99"/>
    <w:semiHidden/>
    <w:qFormat/>
    <w:rsid w:val="007944FF"/>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944FF"/>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944FF"/>
    <w:rPr>
      <w:sz w:val="20"/>
      <w:szCs w:val="20"/>
    </w:rPr>
  </w:style>
  <w:style w:type="paragraph" w:styleId="CommentSubject">
    <w:name w:val="annotation subject"/>
    <w:basedOn w:val="CommentText"/>
    <w:link w:val="CommentSubjectChar"/>
    <w:uiPriority w:val="99"/>
    <w:semiHidden/>
    <w:unhideWhenUsed/>
    <w:qFormat/>
    <w:rsid w:val="007944FF"/>
    <w:rPr>
      <w:b/>
      <w:bCs/>
    </w:rPr>
  </w:style>
  <w:style w:type="table" w:styleId="TableGrid">
    <w:name w:val="Table Grid"/>
    <w:basedOn w:val="TableNormal"/>
    <w:uiPriority w:val="39"/>
    <w:rsid w:val="00CD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Ingrid van der Vyver</cp:lastModifiedBy>
  <cp:revision>2</cp:revision>
  <dcterms:created xsi:type="dcterms:W3CDTF">2019-04-25T07:14:00Z</dcterms:created>
  <dcterms:modified xsi:type="dcterms:W3CDTF">2019-04-25T07:14:00Z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